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38"/>
        <w:shd w:val="clear" w:color="auto" w:fill="auto"/>
      </w:pPr>
      <w:r>
        <w:t xml:space="preserve">1. Общая информация</w:t>
      </w:r>
      <w:r/>
    </w:p>
    <w:tbl>
      <w:tblPr>
        <w:tblStyle w:val="839"/>
        <w:tblW w:w="10472" w:type="dxa"/>
        <w:tblInd w:w="-459" w:type="dxa"/>
        <w:tblLook w:val="04A0" w:firstRow="1" w:lastRow="0" w:firstColumn="1" w:lastColumn="0" w:noHBand="0" w:noVBand="1"/>
      </w:tblPr>
      <w:tblGrid>
        <w:gridCol w:w="1365"/>
        <w:gridCol w:w="2582"/>
        <w:gridCol w:w="6525"/>
      </w:tblGrid>
      <w:tr>
        <w:tblPrEx/>
        <w:trPr>
          <w:trHeight w:val="687"/>
        </w:trPr>
        <w:tc>
          <w:tcPr>
            <w:tcW w:w="1365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82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525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Информация по лоту</w:t>
            </w:r>
            <w:r/>
          </w:p>
        </w:tc>
      </w:tr>
      <w:tr>
        <w:tblPrEx/>
        <w:trPr>
          <w:trHeight w:val="589"/>
        </w:trPr>
        <w:tc>
          <w:tcPr>
            <w:tcW w:w="13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2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eastAsia="Liberation Serif" w:cs="Liberation Serif"/>
                <w:sz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</w:rPr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ОКПД2 45.20.21.100 Оказание услуг по техническому обслуживанию техники КАМАЗ для ТЭЦ г.Советская Гавань</w:t>
            </w:r>
            <w:r>
              <w:rPr>
                <w:rFonts w:ascii="Liberation Serif" w:hAnsi="Liberation Serif" w:eastAsia="Liberation Serif" w:cs="Liberation Serif"/>
                <w:sz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</w:rPr>
            </w:r>
          </w:p>
        </w:tc>
      </w:tr>
      <w:tr>
        <w:tblPrEx/>
        <w:trPr>
          <w:trHeight w:val="294"/>
        </w:trPr>
        <w:tc>
          <w:tcPr>
            <w:tcW w:w="136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8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5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41032011-ТО ПРОД-2026-ДГК-СГ ТЭЦ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4"/>
        </w:trPr>
        <w:tc>
          <w:tcPr>
            <w:shd w:val="clear" w:color="auto" w:fill="ffffff"/>
            <w:tcBorders>
              <w:top w:val="single" w:color="auto" w:sz="4" w:space="0"/>
            </w:tcBorders>
            <w:tcW w:w="1365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1.3.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82" w:type="dxa"/>
            <w:vAlign w:val="center"/>
            <w:textDirection w:val="lrTb"/>
            <w:noWrap w:val="false"/>
          </w:tcPr>
          <w:p>
            <w:pPr>
              <w:pStyle w:val="842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41"/>
              </w:rPr>
              <w:t xml:space="preserve">НМЦ</w:t>
            </w:r>
            <w:r/>
          </w:p>
        </w:tc>
        <w:tc>
          <w:tcPr>
            <w:tcW w:w="65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3 353 333,33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руб.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без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673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Анализ ТКП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p>
      <w:pPr>
        <w:pStyle w:val="673"/>
        <w:rPr>
          <w:rFonts w:ascii="Times New Roman" w:hAnsi="Times New Roman" w:eastAsia="Times New Roman" w:cs="Times New Roman"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lang w:eastAsia="ru-RU" w:bidi="ru-RU"/>
        </w:rPr>
        <w:t xml:space="preserve">Обоснование расчета НМЦ: </w:t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lang w:eastAsia="ru-RU" w:bidi="ru-RU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409"/>
        <w:gridCol w:w="1843"/>
        <w:gridCol w:w="2692"/>
        <w:gridCol w:w="818"/>
      </w:tblGrid>
      <w:tr>
        <w:tblPrEx/>
        <w:trPr>
          <w:trHeight w:val="70"/>
        </w:trPr>
        <w:tc>
          <w:tcPr>
            <w:shd w:val="clear" w:color="000000" w:fill="e7e6e6"/>
            <w:tcW w:w="18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  <w:tc>
          <w:tcPr>
            <w:shd w:val="clear" w:color="000000" w:fill="e7e6e6"/>
            <w:tcW w:w="2409" w:type="dxa"/>
            <w:textDirection w:val="lrTb"/>
            <w:noWrap w:val="false"/>
          </w:tcPr>
          <w:p>
            <w:pPr>
              <w:ind w:firstLine="2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  <w:tc>
          <w:tcPr>
            <w:shd w:val="clear" w:color="000000" w:fill="e7e6e6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  <w:tc>
          <w:tcPr>
            <w:shd w:val="clear" w:color="000000" w:fill="e7e6e6"/>
            <w:tcW w:w="26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  <w:tc>
          <w:tcPr>
            <w:shd w:val="clear" w:color="000000" w:fill="e7e6e6"/>
            <w:tcW w:w="8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0"/>
        </w:trPr>
        <w:tc>
          <w:tcPr>
            <w:tcW w:w="18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r>
            <w:hyperlink r:id="rId8" w:tooltip="http://nbt.rushydro.ru/Planning/Program/View/321833?returnUrl=%2FPlanning%2FProgram%2FIndex_all%3Fnotnull%3DTrue%26page%3D1%26pageSize%3D50%26Filter.Index%3D41032011%26Filter.LotYears%3D2025%26Filter.UserOrganizationType%3D0%26Filter.ExtendedFilterOpened%3DFalse%26Filter.UserOrganizationType%3D0%26Filter.tabIndex%3D0" w:history="1">
              <w:r>
                <w:rPr>
                  <w:rFonts w:ascii="Times New Roman" w:hAnsi="Times New Roman" w:eastAsia="Times New Roman" w:cs="Times New Roman"/>
                  <w:sz w:val="22"/>
                  <w:szCs w:val="22"/>
                </w:rPr>
                <w:t xml:space="preserve">ОКПД2 45.20.21.100 Оказание услуг по техническому обслуживанию техники КАМАЗ для ТЭЦ г.Советская Гавань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  <w14:ligatures w14:val="none"/>
              </w:rPr>
            </w:r>
          </w:p>
        </w:tc>
        <w:tc>
          <w:tcPr>
            <w:shd w:val="clear" w:color="ffffff" w:fill="ffffff"/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ТКП №1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white"/>
                <w:u w:val="none"/>
              </w:rPr>
              <w:t xml:space="preserve">3 360 000,00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white"/>
                <w:u w:val="none"/>
              </w:rPr>
            </w:r>
          </w:p>
        </w:tc>
        <w:tc>
          <w:tcPr>
            <w:shd w:val="clear" w:color="ffffff" w:fill="ffffff"/>
            <w:tcW w:w="26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2"/>
                <w:szCs w:val="22"/>
                <w:lang w:eastAsia="ru-RU"/>
              </w:rPr>
              <w:t xml:space="preserve">Среднее арифметическое значение полученных ТКП: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jc w:val="center"/>
              <w:spacing w:before="60"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 xml:space="preserve">3 353 333,33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textDirection w:val="lrTb"/>
            <w:noWrap w:val="false"/>
          </w:tcPr>
          <w:p>
            <w:pPr>
              <w:spacing w:before="60"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70"/>
        </w:trPr>
        <w:tc>
          <w:tcPr>
            <w:tcW w:w="1809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ТКП №2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white"/>
                <w:u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white"/>
                <w:u w:val="none"/>
              </w:rPr>
              <w:t xml:space="preserve">3 200 000,00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white"/>
                <w:u w:val="none"/>
              </w:rPr>
            </w:r>
          </w:p>
        </w:tc>
        <w:tc>
          <w:tcPr>
            <w:shd w:val="clear" w:color="ffffff" w:fill="ffffff"/>
            <w:tcW w:w="2692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textDirection w:val="lrTb"/>
            <w:noWrap w:val="false"/>
          </w:tcPr>
          <w:p>
            <w:pPr>
              <w:spacing w:before="60"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70"/>
        </w:trPr>
        <w:tc>
          <w:tcPr>
            <w:tcW w:w="1809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ТКП №3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  <w:t xml:space="preserve">3 500 000,00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W w:w="2692" w:type="dxa"/>
            <w:vMerge w:val="continue"/>
            <w:textDirection w:val="lrTb"/>
            <w:noWrap w:val="false"/>
          </w:tcPr>
          <w:p>
            <w:pPr>
              <w:ind w:firstLine="567"/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textDirection w:val="lrTb"/>
            <w:noWrap w:val="false"/>
          </w:tcPr>
          <w:p>
            <w:pPr>
              <w:spacing w:before="60"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/>
                <w:sz w:val="22"/>
                <w:szCs w:val="22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character" w:styleId="835" w:customStyle="1">
    <w:name w:val="Основной текст (14)_"/>
    <w:basedOn w:val="832"/>
    <w:link w:val="836"/>
    <w:rPr>
      <w:rFonts w:ascii="Times New Roman" w:hAnsi="Times New Roman" w:eastAsia="Times New Roman" w:cs="Times New Roman"/>
      <w:shd w:val="clear" w:color="auto" w:fill="ffffff"/>
    </w:rPr>
  </w:style>
  <w:style w:type="paragraph" w:styleId="836" w:customStyle="1">
    <w:name w:val="Основной текст (14)"/>
    <w:basedOn w:val="831"/>
    <w:link w:val="835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37" w:customStyle="1">
    <w:name w:val="Подпись к таблице (2)_"/>
    <w:basedOn w:val="832"/>
    <w:link w:val="838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38" w:customStyle="1">
    <w:name w:val="Подпись к таблице (2)"/>
    <w:basedOn w:val="831"/>
    <w:link w:val="837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Основной текст (2)_"/>
    <w:basedOn w:val="832"/>
    <w:link w:val="842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41" w:customStyle="1">
    <w:name w:val="Основной текст (2) + 11 pt"/>
    <w:basedOn w:val="840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42" w:customStyle="1">
    <w:name w:val="Основной текст (2)"/>
    <w:basedOn w:val="831"/>
    <w:link w:val="840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43" w:customStyle="1">
    <w:name w:val="Знак Знак Знак2 Знак1 Знак Знак Знак Знак"/>
    <w:basedOn w:val="831"/>
    <w:pPr>
      <w:spacing w:before="100" w:beforeAutospacing="1" w:after="100" w:afterAutospacing="1" w:line="240" w:lineRule="auto"/>
    </w:pPr>
    <w:rPr>
      <w:rFonts w:ascii="Tahoma" w:hAnsi="Tahoma" w:eastAsia="Times New Roman" w:cs="Times New Roman"/>
      <w:sz w:val="20"/>
      <w:szCs w:val="20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nbt.rushydro.ru/Planning/Program/View/321833?returnUrl=%2FPlanning%2FProgram%2FIndex_all%3Fnotnull%3DTrue%26page%3D1%26pageSize%3D50%26Filter.Index%3D41032011%26Filter.LotYears%3D2025%26Filter.UserOrganizationType%3D0%26Filter.ExtendedFilterOpened%3DFalse%26Filter.UserOrganizationType%3D0%26Filter.tabIndex%3D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Елена Витальевна</dc:creator>
  <cp:lastModifiedBy>leontev_da</cp:lastModifiedBy>
  <cp:revision>30</cp:revision>
  <dcterms:created xsi:type="dcterms:W3CDTF">2021-10-06T01:47:00Z</dcterms:created>
  <dcterms:modified xsi:type="dcterms:W3CDTF">2026-02-04T05:03:13Z</dcterms:modified>
</cp:coreProperties>
</file>